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黑体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50" w:firstLineChars="600"/>
        <w:textAlignment w:val="auto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公示情况登记表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424"/>
        <w:gridCol w:w="1520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院系名称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经济管理与法学院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公示时间</w:t>
            </w:r>
          </w:p>
        </w:tc>
        <w:tc>
          <w:tcPr>
            <w:tcW w:w="1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2023</w:t>
            </w:r>
            <w:r>
              <w:rPr>
                <w:rFonts w:hint="eastAsia" w:ascii="仿宋_GB2312" w:eastAsia="仿宋_GB2312"/>
                <w:b/>
                <w:sz w:val="24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10月26</w:t>
            </w:r>
            <w:r>
              <w:rPr>
                <w:rFonts w:hint="eastAsia" w:ascii="仿宋_GB2312" w:eastAsia="仿宋_GB2312"/>
                <w:b/>
                <w:sz w:val="24"/>
              </w:rPr>
              <w:t>日—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公示项目</w:t>
            </w:r>
          </w:p>
        </w:tc>
        <w:tc>
          <w:tcPr>
            <w:tcW w:w="41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0" w:hanging="2811" w:hangingChars="10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2023—2024学年家庭经济困难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新增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学生认定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公示内容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根据&lt;&lt;关于开展2023-2024学年家庭经济困难学生认定工作的通知&gt;&gt;，经学生本人申请，班级认定评议小组按照家庭经济困难学生认定标准评议，学院学工办初评，学院党政联席会审核，拟同意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新增吴岑、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廖丽婷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两名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同学进入202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年江西科技师范大学贫困库。</w:t>
            </w:r>
          </w:p>
          <w:p>
            <w:pPr>
              <w:widowControl w:val="0"/>
              <w:spacing w:line="240" w:lineRule="auto"/>
              <w:ind w:firstLine="562" w:firstLineChars="200"/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公示期为：2023年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日—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日。如有疑问请直接与负责人联系。</w:t>
            </w:r>
          </w:p>
          <w:p>
            <w:pPr>
              <w:widowControl w:val="0"/>
              <w:spacing w:line="240" w:lineRule="auto"/>
              <w:ind w:firstLine="562" w:firstLineChars="200"/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240" w:lineRule="auto"/>
              <w:ind w:firstLine="562" w:firstLineChars="200"/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负责人：吴国繁    电话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13507003009</w:t>
            </w:r>
          </w:p>
          <w:p>
            <w:pPr>
              <w:widowControl w:val="0"/>
              <w:spacing w:line="240" w:lineRule="auto"/>
              <w:ind w:firstLine="562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公示结果</w:t>
            </w:r>
          </w:p>
        </w:tc>
        <w:tc>
          <w:tcPr>
            <w:tcW w:w="41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40" w:firstLineChars="100"/>
              <w:rPr>
                <w:rFonts w:ascii="仿宋_GB2312" w:eastAsia="仿宋_GB2312"/>
                <w:sz w:val="4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1"/>
                <w:szCs w:val="24"/>
              </w:rPr>
              <w:t>学院分管学生工作领导</w:t>
            </w:r>
            <w:r>
              <w:rPr>
                <w:rFonts w:hint="eastAsia" w:ascii="仿宋_GB2312" w:eastAsia="仿宋_GB2312"/>
                <w:b/>
                <w:sz w:val="24"/>
              </w:rPr>
              <w:t>签字：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（公章）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   注</w:t>
            </w:r>
          </w:p>
        </w:tc>
        <w:tc>
          <w:tcPr>
            <w:tcW w:w="41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/>
        <w:ind w:right="420"/>
        <w:rPr>
          <w:rFonts w:ascii="仿宋_GB2312" w:hAnsi="宋体" w:eastAsia="仿宋_GB2312"/>
          <w:szCs w:val="21"/>
        </w:rPr>
      </w:pPr>
      <w:r>
        <w:rPr>
          <w:rFonts w:hint="eastAsia" w:ascii="仿宋_GB2312" w:eastAsia="仿宋_GB2312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/>
          <w:bCs/>
          <w:u w:val="single"/>
        </w:rPr>
      </w:pPr>
    </w:p>
    <w:p/>
    <w:sectPr>
      <w:headerReference r:id="rId5" w:type="default"/>
      <w:pgSz w:w="11906" w:h="16838"/>
      <w:pgMar w:top="1588" w:right="1588" w:bottom="1134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NmQxNjkyYWFmZjk4ZjZkNjFiMzk2Y2VhNmE4MTEifQ=="/>
  </w:docVars>
  <w:rsids>
    <w:rsidRoot w:val="779356F1"/>
    <w:rsid w:val="423F3106"/>
    <w:rsid w:val="51CA2058"/>
    <w:rsid w:val="74B772B5"/>
    <w:rsid w:val="779356F1"/>
    <w:rsid w:val="7A3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301</Characters>
  <Lines>0</Lines>
  <Paragraphs>0</Paragraphs>
  <TotalTime>44</TotalTime>
  <ScaleCrop>false</ScaleCrop>
  <LinksUpToDate>false</LinksUpToDate>
  <CharactersWithSpaces>397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2023-06-14T08:49:00Z</dcterms:created>
  <dc:creator>hiahiahia</dc:creator>
  <cp:lastModifiedBy>团子～</cp:lastModifiedBy>
  <cp:lastPrinted>2023-10-26T07:09:08Z</cp:lastPrinted>
  <dcterms:modified xsi:type="dcterms:W3CDTF">2023-10-26T11:31:27Z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1EBE55E70CBE45618253A3F80D90763E</vt:lpwstr>
  </property>
</Properties>
</file>